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0E" w:rsidRPr="00603D0E" w:rsidRDefault="00603D0E" w:rsidP="00603D0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1153B"/>
          <w:sz w:val="29"/>
          <w:szCs w:val="29"/>
          <w:lang w:eastAsia="ru-RU"/>
        </w:rPr>
      </w:pPr>
      <w:r w:rsidRPr="00603D0E">
        <w:rPr>
          <w:rFonts w:ascii="Arial" w:eastAsia="Times New Roman" w:hAnsi="Arial" w:cs="Arial"/>
          <w:b/>
          <w:bCs/>
          <w:color w:val="01153B"/>
          <w:sz w:val="29"/>
          <w:szCs w:val="29"/>
          <w:lang w:eastAsia="ru-RU"/>
        </w:rPr>
        <w:t xml:space="preserve">Подготовка </w:t>
      </w:r>
      <w:proofErr w:type="spellStart"/>
      <w:r w:rsidRPr="00603D0E">
        <w:rPr>
          <w:rFonts w:ascii="Arial" w:eastAsia="Times New Roman" w:hAnsi="Arial" w:cs="Arial"/>
          <w:b/>
          <w:bCs/>
          <w:color w:val="01153B"/>
          <w:sz w:val="29"/>
          <w:szCs w:val="29"/>
          <w:lang w:eastAsia="ru-RU"/>
        </w:rPr>
        <w:t>прайса</w:t>
      </w:r>
      <w:proofErr w:type="spellEnd"/>
      <w:r w:rsidRPr="00603D0E">
        <w:rPr>
          <w:rFonts w:ascii="Arial" w:eastAsia="Times New Roman" w:hAnsi="Arial" w:cs="Arial"/>
          <w:b/>
          <w:bCs/>
          <w:color w:val="01153B"/>
          <w:sz w:val="29"/>
          <w:szCs w:val="29"/>
          <w:lang w:eastAsia="ru-RU"/>
        </w:rPr>
        <w:t xml:space="preserve"> фурнитуры и его загрузка в программу WHOKNA</w:t>
      </w:r>
    </w:p>
    <w:p w:rsidR="00F8570C" w:rsidRDefault="00603D0E">
      <w:pPr>
        <w:rPr>
          <w:lang w:val="en-US"/>
        </w:rPr>
      </w:pP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t xml:space="preserve">1. Открываем </w:t>
      </w:r>
      <w:proofErr w:type="spellStart"/>
      <w:r>
        <w:rPr>
          <w:rFonts w:ascii="Open Sans" w:hAnsi="Open Sans" w:cs="Open Sans"/>
          <w:color w:val="01153B"/>
          <w:sz w:val="17"/>
          <w:szCs w:val="17"/>
        </w:rPr>
        <w:t>прайс</w:t>
      </w:r>
      <w:proofErr w:type="spellEnd"/>
      <w:r>
        <w:rPr>
          <w:rFonts w:ascii="Open Sans" w:hAnsi="Open Sans" w:cs="Open Sans"/>
          <w:color w:val="01153B"/>
          <w:sz w:val="17"/>
          <w:szCs w:val="17"/>
        </w:rPr>
        <w:t xml:space="preserve"> в любом  редакторе таблиц (</w:t>
      </w:r>
      <w:proofErr w:type="spellStart"/>
      <w:r>
        <w:rPr>
          <w:rFonts w:ascii="Open Sans" w:hAnsi="Open Sans" w:cs="Open Sans"/>
          <w:color w:val="01153B"/>
          <w:sz w:val="17"/>
          <w:szCs w:val="17"/>
        </w:rPr>
        <w:t>Apache</w:t>
      </w:r>
      <w:proofErr w:type="spellEnd"/>
      <w:r>
        <w:rPr>
          <w:rFonts w:ascii="Open Sans" w:hAnsi="Open Sans" w:cs="Open Sans"/>
          <w:color w:val="01153B"/>
          <w:sz w:val="17"/>
          <w:szCs w:val="17"/>
        </w:rPr>
        <w:t xml:space="preserve"> </w:t>
      </w:r>
      <w:proofErr w:type="spellStart"/>
      <w:r>
        <w:rPr>
          <w:rFonts w:ascii="Open Sans" w:hAnsi="Open Sans" w:cs="Open Sans"/>
          <w:color w:val="01153B"/>
          <w:sz w:val="17"/>
          <w:szCs w:val="17"/>
        </w:rPr>
        <w:t>Calc</w:t>
      </w:r>
      <w:proofErr w:type="spellEnd"/>
      <w:r>
        <w:rPr>
          <w:rFonts w:ascii="Open Sans" w:hAnsi="Open Sans" w:cs="Open Sans"/>
          <w:color w:val="01153B"/>
          <w:sz w:val="17"/>
          <w:szCs w:val="17"/>
        </w:rPr>
        <w:t xml:space="preserve">, </w:t>
      </w:r>
      <w:proofErr w:type="spellStart"/>
      <w:r>
        <w:rPr>
          <w:rFonts w:ascii="Open Sans" w:hAnsi="Open Sans" w:cs="Open Sans"/>
          <w:color w:val="01153B"/>
          <w:sz w:val="17"/>
          <w:szCs w:val="17"/>
        </w:rPr>
        <w:t>Microsoft</w:t>
      </w:r>
      <w:proofErr w:type="spellEnd"/>
      <w:r>
        <w:rPr>
          <w:rFonts w:ascii="Open Sans" w:hAnsi="Open Sans" w:cs="Open Sans"/>
          <w:color w:val="01153B"/>
          <w:sz w:val="17"/>
          <w:szCs w:val="17"/>
        </w:rPr>
        <w:t xml:space="preserve"> </w:t>
      </w:r>
      <w:proofErr w:type="spellStart"/>
      <w:r>
        <w:rPr>
          <w:rFonts w:ascii="Open Sans" w:hAnsi="Open Sans" w:cs="Open Sans"/>
          <w:color w:val="01153B"/>
          <w:sz w:val="17"/>
          <w:szCs w:val="17"/>
        </w:rPr>
        <w:t>Excel</w:t>
      </w:r>
      <w:proofErr w:type="spellEnd"/>
      <w:r>
        <w:rPr>
          <w:rFonts w:ascii="Open Sans" w:hAnsi="Open Sans" w:cs="Open Sans"/>
          <w:color w:val="01153B"/>
          <w:sz w:val="17"/>
          <w:szCs w:val="17"/>
        </w:rPr>
        <w:t>)</w:t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br/>
        <w:t>2. Приводим </w:t>
      </w:r>
      <w:proofErr w:type="spellStart"/>
      <w:r>
        <w:rPr>
          <w:rFonts w:ascii="Open Sans" w:hAnsi="Open Sans" w:cs="Open Sans"/>
          <w:color w:val="01153B"/>
          <w:sz w:val="17"/>
          <w:szCs w:val="17"/>
        </w:rPr>
        <w:t>прайс</w:t>
      </w:r>
      <w:proofErr w:type="spellEnd"/>
      <w:r>
        <w:rPr>
          <w:rFonts w:ascii="Open Sans" w:hAnsi="Open Sans" w:cs="Open Sans"/>
          <w:color w:val="01153B"/>
          <w:sz w:val="17"/>
          <w:szCs w:val="17"/>
        </w:rPr>
        <w:t xml:space="preserve"> к такому виду:</w:t>
      </w:r>
    </w:p>
    <w:p w:rsidR="00603D0E" w:rsidRDefault="00603D0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280256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b/>
          <w:bCs/>
          <w:color w:val="01153B"/>
          <w:sz w:val="17"/>
          <w:szCs w:val="17"/>
          <w:bdr w:val="none" w:sz="0" w:space="0" w:color="auto" w:frame="1"/>
        </w:rPr>
        <w:t>Колонка №1</w:t>
      </w:r>
      <w:r>
        <w:rPr>
          <w:rFonts w:ascii="Open Sans" w:hAnsi="Open Sans" w:cs="Open Sans"/>
          <w:color w:val="01153B"/>
          <w:sz w:val="17"/>
          <w:szCs w:val="17"/>
        </w:rPr>
        <w:t> - артикул  (</w:t>
      </w:r>
      <w:r>
        <w:rPr>
          <w:rStyle w:val="color18"/>
          <w:rFonts w:ascii="Open Sans" w:hAnsi="Open Sans" w:cs="Open Sans"/>
          <w:color w:val="0340B2"/>
          <w:sz w:val="17"/>
          <w:szCs w:val="17"/>
          <w:bdr w:val="none" w:sz="0" w:space="0" w:color="auto" w:frame="1"/>
        </w:rPr>
        <w:t>Не может содержать русских букв и дубликатов</w:t>
      </w:r>
      <w:r>
        <w:rPr>
          <w:rFonts w:ascii="Open Sans" w:hAnsi="Open Sans" w:cs="Open Sans"/>
          <w:color w:val="01153B"/>
          <w:sz w:val="17"/>
          <w:szCs w:val="17"/>
        </w:rPr>
        <w:t>)</w:t>
      </w:r>
      <w:r>
        <w:rPr>
          <w:rFonts w:ascii="Open Sans" w:hAnsi="Open Sans" w:cs="Open Sans"/>
          <w:color w:val="01153B"/>
          <w:sz w:val="17"/>
          <w:szCs w:val="17"/>
        </w:rPr>
        <w:br/>
      </w:r>
      <w:r>
        <w:rPr>
          <w:rFonts w:ascii="Open Sans" w:hAnsi="Open Sans" w:cs="Open Sans"/>
          <w:b/>
          <w:bCs/>
          <w:color w:val="01153B"/>
          <w:sz w:val="17"/>
          <w:szCs w:val="17"/>
          <w:bdr w:val="none" w:sz="0" w:space="0" w:color="auto" w:frame="1"/>
        </w:rPr>
        <w:t>Колонка №2</w:t>
      </w:r>
      <w:r>
        <w:rPr>
          <w:rFonts w:ascii="Open Sans" w:hAnsi="Open Sans" w:cs="Open Sans"/>
          <w:color w:val="01153B"/>
          <w:sz w:val="17"/>
          <w:szCs w:val="17"/>
        </w:rPr>
        <w:t> - описание (</w:t>
      </w:r>
      <w:r>
        <w:rPr>
          <w:rStyle w:val="color18"/>
          <w:rFonts w:ascii="Open Sans" w:hAnsi="Open Sans" w:cs="Open Sans"/>
          <w:color w:val="0340B2"/>
          <w:sz w:val="17"/>
          <w:szCs w:val="17"/>
          <w:bdr w:val="none" w:sz="0" w:space="0" w:color="auto" w:frame="1"/>
        </w:rPr>
        <w:t>Максимальная длина - 50 символов, не может содержать спец</w:t>
      </w:r>
      <w:proofErr w:type="gramStart"/>
      <w:r>
        <w:rPr>
          <w:rStyle w:val="color18"/>
          <w:rFonts w:ascii="Open Sans" w:hAnsi="Open Sans" w:cs="Open Sans"/>
          <w:color w:val="0340B2"/>
          <w:sz w:val="17"/>
          <w:szCs w:val="17"/>
          <w:bdr w:val="none" w:sz="0" w:space="0" w:color="auto" w:frame="1"/>
        </w:rPr>
        <w:t>.с</w:t>
      </w:r>
      <w:proofErr w:type="gramEnd"/>
      <w:r>
        <w:rPr>
          <w:rStyle w:val="color18"/>
          <w:rFonts w:ascii="Open Sans" w:hAnsi="Open Sans" w:cs="Open Sans"/>
          <w:color w:val="0340B2"/>
          <w:sz w:val="17"/>
          <w:szCs w:val="17"/>
          <w:bdr w:val="none" w:sz="0" w:space="0" w:color="auto" w:frame="1"/>
        </w:rPr>
        <w:t>имволов: ! " № ; % : ? *</w:t>
      </w:r>
      <w:r>
        <w:rPr>
          <w:rFonts w:ascii="Open Sans" w:hAnsi="Open Sans" w:cs="Open Sans"/>
          <w:color w:val="01153B"/>
          <w:sz w:val="17"/>
          <w:szCs w:val="17"/>
        </w:rPr>
        <w:t>)</w:t>
      </w:r>
      <w:r>
        <w:rPr>
          <w:rFonts w:ascii="Open Sans" w:hAnsi="Open Sans" w:cs="Open Sans"/>
          <w:color w:val="01153B"/>
          <w:sz w:val="17"/>
          <w:szCs w:val="17"/>
        </w:rPr>
        <w:br/>
        <w:t>Данные из колонки "описание" в программу не загружаются, поэтому в ней весь текст можно заменить на любой текст (</w:t>
      </w:r>
      <w:r>
        <w:rPr>
          <w:rStyle w:val="color18"/>
          <w:rFonts w:ascii="Open Sans" w:hAnsi="Open Sans" w:cs="Open Sans"/>
          <w:color w:val="0340B2"/>
          <w:sz w:val="17"/>
          <w:szCs w:val="17"/>
          <w:bdr w:val="none" w:sz="0" w:space="0" w:color="auto" w:frame="1"/>
        </w:rPr>
        <w:t>см. ограничения выше в скобках</w:t>
      </w:r>
      <w:r>
        <w:rPr>
          <w:rFonts w:ascii="Open Sans" w:hAnsi="Open Sans" w:cs="Open Sans"/>
          <w:color w:val="01153B"/>
          <w:sz w:val="17"/>
          <w:szCs w:val="17"/>
        </w:rPr>
        <w:t>).</w:t>
      </w:r>
      <w:r>
        <w:rPr>
          <w:rFonts w:ascii="Open Sans" w:hAnsi="Open Sans" w:cs="Open Sans"/>
          <w:color w:val="01153B"/>
          <w:sz w:val="17"/>
          <w:szCs w:val="17"/>
        </w:rPr>
        <w:br/>
      </w:r>
      <w:r>
        <w:rPr>
          <w:rFonts w:ascii="Open Sans" w:hAnsi="Open Sans" w:cs="Open Sans"/>
          <w:b/>
          <w:bCs/>
          <w:color w:val="01153B"/>
          <w:sz w:val="17"/>
          <w:szCs w:val="17"/>
          <w:bdr w:val="none" w:sz="0" w:space="0" w:color="auto" w:frame="1"/>
        </w:rPr>
        <w:t>Колонка №3</w:t>
      </w:r>
      <w:r>
        <w:rPr>
          <w:rFonts w:ascii="Open Sans" w:hAnsi="Open Sans" w:cs="Open Sans"/>
          <w:color w:val="01153B"/>
          <w:sz w:val="17"/>
          <w:szCs w:val="17"/>
        </w:rPr>
        <w:t> - цена (</w:t>
      </w:r>
      <w:r>
        <w:rPr>
          <w:rStyle w:val="color18"/>
          <w:rFonts w:ascii="Open Sans" w:hAnsi="Open Sans" w:cs="Open Sans"/>
          <w:color w:val="0340B2"/>
          <w:sz w:val="17"/>
          <w:szCs w:val="17"/>
          <w:bdr w:val="none" w:sz="0" w:space="0" w:color="auto" w:frame="1"/>
        </w:rPr>
        <w:t xml:space="preserve">Обязательный формат </w:t>
      </w:r>
      <w:proofErr w:type="spellStart"/>
      <w:r>
        <w:rPr>
          <w:rStyle w:val="color18"/>
          <w:rFonts w:ascii="Open Sans" w:hAnsi="Open Sans" w:cs="Open Sans"/>
          <w:color w:val="0340B2"/>
          <w:sz w:val="17"/>
          <w:szCs w:val="17"/>
          <w:bdr w:val="none" w:sz="0" w:space="0" w:color="auto" w:frame="1"/>
        </w:rPr>
        <w:t>хххх</w:t>
      </w:r>
      <w:proofErr w:type="gramStart"/>
      <w:r>
        <w:rPr>
          <w:rStyle w:val="color18"/>
          <w:rFonts w:ascii="Open Sans" w:hAnsi="Open Sans" w:cs="Open Sans"/>
          <w:color w:val="0340B2"/>
          <w:sz w:val="17"/>
          <w:szCs w:val="17"/>
          <w:bdr w:val="none" w:sz="0" w:space="0" w:color="auto" w:frame="1"/>
        </w:rPr>
        <w:t>,х</w:t>
      </w:r>
      <w:proofErr w:type="gramEnd"/>
      <w:r>
        <w:rPr>
          <w:rStyle w:val="color18"/>
          <w:rFonts w:ascii="Open Sans" w:hAnsi="Open Sans" w:cs="Open Sans"/>
          <w:color w:val="0340B2"/>
          <w:sz w:val="17"/>
          <w:szCs w:val="17"/>
          <w:bdr w:val="none" w:sz="0" w:space="0" w:color="auto" w:frame="1"/>
        </w:rPr>
        <w:t>х</w:t>
      </w:r>
      <w:proofErr w:type="spellEnd"/>
      <w:r>
        <w:rPr>
          <w:rFonts w:ascii="Open Sans" w:hAnsi="Open Sans" w:cs="Open Sans"/>
          <w:color w:val="01153B"/>
          <w:sz w:val="17"/>
          <w:szCs w:val="17"/>
        </w:rPr>
        <w:t>)</w:t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br/>
      </w:r>
      <w:r>
        <w:rPr>
          <w:rStyle w:val="color18"/>
          <w:rFonts w:ascii="Open Sans" w:hAnsi="Open Sans" w:cs="Open Sans"/>
          <w:b/>
          <w:bCs/>
          <w:color w:val="0340B2"/>
          <w:sz w:val="17"/>
          <w:szCs w:val="17"/>
          <w:bdr w:val="none" w:sz="0" w:space="0" w:color="auto" w:frame="1"/>
        </w:rPr>
        <w:t>ВАЖНО: После колонки с ценами не должно быть никаких “</w:t>
      </w:r>
      <w:proofErr w:type="gramStart"/>
      <w:r>
        <w:rPr>
          <w:rStyle w:val="color18"/>
          <w:rFonts w:ascii="Open Sans" w:hAnsi="Open Sans" w:cs="Open Sans"/>
          <w:b/>
          <w:bCs/>
          <w:color w:val="0340B2"/>
          <w:sz w:val="17"/>
          <w:szCs w:val="17"/>
          <w:bdr w:val="none" w:sz="0" w:space="0" w:color="auto" w:frame="1"/>
        </w:rPr>
        <w:t>;”</w:t>
      </w:r>
      <w:proofErr w:type="gramEnd"/>
      <w:r>
        <w:rPr>
          <w:rStyle w:val="color18"/>
          <w:rFonts w:ascii="Open Sans" w:hAnsi="Open Sans" w:cs="Open Sans"/>
          <w:b/>
          <w:bCs/>
          <w:color w:val="0340B2"/>
          <w:sz w:val="17"/>
          <w:szCs w:val="17"/>
          <w:bdr w:val="none" w:sz="0" w:space="0" w:color="auto" w:frame="1"/>
        </w:rPr>
        <w:t xml:space="preserve"> и пробелов и любых других знаков, т.е. столбцы 4 - .... должны быть пустыми. Во всех трёх колонках не должно быть пустых ячеек, а в колонке цена не должно быть значения 0,00.</w:t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t> </w:t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t>3. Сохраняем документ в формате *.CSV (разделитель запятые).</w:t>
      </w:r>
      <w:r>
        <w:rPr>
          <w:rFonts w:ascii="Open Sans" w:hAnsi="Open Sans" w:cs="Open Sans"/>
          <w:color w:val="01153B"/>
          <w:sz w:val="17"/>
          <w:szCs w:val="17"/>
        </w:rPr>
        <w:br/>
      </w:r>
      <w:r>
        <w:rPr>
          <w:rFonts w:ascii="Open Sans" w:hAnsi="Open Sans" w:cs="Open Sans"/>
          <w:b/>
          <w:bCs/>
          <w:color w:val="01153B"/>
          <w:sz w:val="17"/>
          <w:szCs w:val="17"/>
          <w:bdr w:val="none" w:sz="0" w:space="0" w:color="auto" w:frame="1"/>
        </w:rPr>
        <w:t>Файл - Сохранить как - *.CSV (разделитель запятые)</w:t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t> </w:t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t>4. Данный файл можно открыть как в редакторе таблиц, так и обычным текстовым редактором (например "Блокнот").</w:t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t>Строчки в файле должны быть такого вида:</w:t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Style w:val="color18"/>
          <w:rFonts w:ascii="Open Sans" w:hAnsi="Open Sans" w:cs="Open Sans"/>
          <w:b/>
          <w:bCs/>
          <w:color w:val="0340B2"/>
          <w:sz w:val="17"/>
          <w:szCs w:val="17"/>
          <w:bdr w:val="none" w:sz="0" w:space="0" w:color="auto" w:frame="1"/>
        </w:rPr>
        <w:t>4935088</w:t>
      </w:r>
      <w:r>
        <w:rPr>
          <w:rFonts w:ascii="Open Sans" w:hAnsi="Open Sans" w:cs="Open Sans"/>
          <w:b/>
          <w:bCs/>
          <w:color w:val="01153B"/>
          <w:sz w:val="17"/>
          <w:szCs w:val="17"/>
          <w:bdr w:val="none" w:sz="0" w:space="0" w:color="auto" w:frame="1"/>
        </w:rPr>
        <w:t>;Адаптер AP.K.SE.28.LS;</w:t>
      </w:r>
      <w:r>
        <w:rPr>
          <w:rStyle w:val="color19"/>
          <w:rFonts w:ascii="Open Sans" w:hAnsi="Open Sans" w:cs="Open Sans"/>
          <w:b/>
          <w:bCs/>
          <w:color w:val="022B76"/>
          <w:sz w:val="17"/>
          <w:szCs w:val="17"/>
          <w:bdr w:val="none" w:sz="0" w:space="0" w:color="auto" w:frame="1"/>
        </w:rPr>
        <w:t>4,75</w:t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t> </w:t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t xml:space="preserve">5. Заходим в программу </w:t>
      </w:r>
      <w:proofErr w:type="spellStart"/>
      <w:r>
        <w:rPr>
          <w:rFonts w:ascii="Open Sans" w:hAnsi="Open Sans" w:cs="Open Sans"/>
          <w:color w:val="01153B"/>
          <w:sz w:val="17"/>
          <w:szCs w:val="17"/>
        </w:rPr>
        <w:t>Bazy</w:t>
      </w:r>
      <w:proofErr w:type="spellEnd"/>
      <w:r>
        <w:rPr>
          <w:rFonts w:ascii="Open Sans" w:hAnsi="Open Sans" w:cs="Open Sans"/>
          <w:color w:val="01153B"/>
          <w:sz w:val="17"/>
          <w:szCs w:val="17"/>
        </w:rPr>
        <w:t>. Закрываем внутреннее окно и выбираем Инструменты – </w:t>
      </w:r>
      <w:r>
        <w:rPr>
          <w:rFonts w:ascii="Open Sans" w:hAnsi="Open Sans" w:cs="Open Sans"/>
          <w:b/>
          <w:bCs/>
          <w:color w:val="01153B"/>
          <w:sz w:val="17"/>
          <w:szCs w:val="17"/>
          <w:bdr w:val="none" w:sz="0" w:space="0" w:color="auto" w:frame="1"/>
        </w:rPr>
        <w:t>Импорт цен из 1С</w:t>
      </w:r>
    </w:p>
    <w:p w:rsidR="00603D0E" w:rsidRPr="00603D0E" w:rsidRDefault="00603D0E">
      <w:r>
        <w:rPr>
          <w:noProof/>
          <w:lang w:eastAsia="ru-RU"/>
        </w:rPr>
        <w:drawing>
          <wp:inline distT="0" distB="0" distL="0" distR="0">
            <wp:extent cx="2278391" cy="1973580"/>
            <wp:effectExtent l="19050" t="0" r="760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91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lastRenderedPageBreak/>
        <w:t>6. Выбираем созданный нами файл CSV и нажимаем </w:t>
      </w:r>
      <w:r>
        <w:rPr>
          <w:rFonts w:ascii="Open Sans" w:hAnsi="Open Sans" w:cs="Open Sans"/>
          <w:b/>
          <w:bCs/>
          <w:color w:val="01153B"/>
          <w:sz w:val="17"/>
          <w:szCs w:val="17"/>
          <w:bdr w:val="none" w:sz="0" w:space="0" w:color="auto" w:frame="1"/>
        </w:rPr>
        <w:t>ОТКРЫТЬ</w:t>
      </w:r>
      <w:r>
        <w:rPr>
          <w:rFonts w:ascii="Open Sans" w:hAnsi="Open Sans" w:cs="Open Sans"/>
          <w:color w:val="01153B"/>
          <w:sz w:val="17"/>
          <w:szCs w:val="17"/>
        </w:rPr>
        <w:t>. Все, цены должны загрузиться.</w:t>
      </w:r>
      <w:r>
        <w:rPr>
          <w:rFonts w:ascii="Open Sans" w:hAnsi="Open Sans" w:cs="Open Sans"/>
          <w:color w:val="01153B"/>
          <w:sz w:val="17"/>
          <w:szCs w:val="17"/>
        </w:rPr>
        <w:br/>
      </w:r>
      <w:r>
        <w:rPr>
          <w:rFonts w:ascii="Open Sans" w:hAnsi="Open Sans" w:cs="Open Sans"/>
          <w:color w:val="01153B"/>
          <w:sz w:val="17"/>
          <w:szCs w:val="17"/>
        </w:rPr>
        <w:br/>
        <w:t> </w:t>
      </w:r>
      <w:r>
        <w:rPr>
          <w:rFonts w:ascii="Open Sans" w:hAnsi="Open Sans" w:cs="Open Sans"/>
          <w:noProof/>
          <w:color w:val="01153B"/>
          <w:sz w:val="17"/>
          <w:szCs w:val="17"/>
        </w:rPr>
        <w:drawing>
          <wp:inline distT="0" distB="0" distL="0" distR="0">
            <wp:extent cx="6750685" cy="301967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01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t> </w:t>
      </w:r>
      <w:r>
        <w:rPr>
          <w:rFonts w:ascii="Open Sans" w:hAnsi="Open Sans" w:cs="Open Sans"/>
          <w:color w:val="01153B"/>
          <w:sz w:val="17"/>
          <w:szCs w:val="17"/>
        </w:rPr>
        <w:br/>
        <w:t xml:space="preserve">Для проверки корректности загрузки можно запустить основное окно в </w:t>
      </w:r>
      <w:proofErr w:type="spellStart"/>
      <w:r>
        <w:rPr>
          <w:rFonts w:ascii="Open Sans" w:hAnsi="Open Sans" w:cs="Open Sans"/>
          <w:color w:val="01153B"/>
          <w:sz w:val="17"/>
          <w:szCs w:val="17"/>
        </w:rPr>
        <w:t>Bazy</w:t>
      </w:r>
      <w:proofErr w:type="spellEnd"/>
      <w:r>
        <w:rPr>
          <w:rFonts w:ascii="Open Sans" w:hAnsi="Open Sans" w:cs="Open Sans"/>
          <w:color w:val="01153B"/>
          <w:sz w:val="17"/>
          <w:szCs w:val="17"/>
        </w:rPr>
        <w:t xml:space="preserve"> (нажатием комбинации клавиш </w:t>
      </w:r>
      <w:proofErr w:type="spellStart"/>
      <w:r>
        <w:rPr>
          <w:rFonts w:ascii="Open Sans" w:hAnsi="Open Sans" w:cs="Open Sans"/>
          <w:color w:val="01153B"/>
          <w:sz w:val="17"/>
          <w:szCs w:val="17"/>
        </w:rPr>
        <w:t>Ctrl+N</w:t>
      </w:r>
      <w:proofErr w:type="spellEnd"/>
      <w:r>
        <w:rPr>
          <w:rFonts w:ascii="Open Sans" w:hAnsi="Open Sans" w:cs="Open Sans"/>
          <w:color w:val="01153B"/>
          <w:sz w:val="17"/>
          <w:szCs w:val="17"/>
        </w:rPr>
        <w:t xml:space="preserve">) и найти торговый артикул любого элемента фурнитуры из </w:t>
      </w:r>
      <w:proofErr w:type="spellStart"/>
      <w:r>
        <w:rPr>
          <w:rFonts w:ascii="Open Sans" w:hAnsi="Open Sans" w:cs="Open Sans"/>
          <w:color w:val="01153B"/>
          <w:sz w:val="17"/>
          <w:szCs w:val="17"/>
        </w:rPr>
        <w:t>прайса</w:t>
      </w:r>
      <w:proofErr w:type="spellEnd"/>
      <w:r>
        <w:rPr>
          <w:rFonts w:ascii="Open Sans" w:hAnsi="Open Sans" w:cs="Open Sans"/>
          <w:color w:val="01153B"/>
          <w:sz w:val="17"/>
          <w:szCs w:val="17"/>
        </w:rPr>
        <w:t xml:space="preserve"> (нажатием комбинации клавиш </w:t>
      </w:r>
      <w:proofErr w:type="spellStart"/>
      <w:r>
        <w:rPr>
          <w:rFonts w:ascii="Open Sans" w:hAnsi="Open Sans" w:cs="Open Sans"/>
          <w:color w:val="01153B"/>
          <w:sz w:val="17"/>
          <w:szCs w:val="17"/>
        </w:rPr>
        <w:t>Ctrl+T</w:t>
      </w:r>
      <w:proofErr w:type="spellEnd"/>
      <w:r>
        <w:rPr>
          <w:rFonts w:ascii="Open Sans" w:hAnsi="Open Sans" w:cs="Open Sans"/>
          <w:color w:val="01153B"/>
          <w:sz w:val="17"/>
          <w:szCs w:val="17"/>
        </w:rPr>
        <w:t>).</w:t>
      </w:r>
    </w:p>
    <w:p w:rsidR="00603D0E" w:rsidRDefault="00603D0E" w:rsidP="00603D0E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01153B"/>
          <w:sz w:val="17"/>
          <w:szCs w:val="17"/>
        </w:rPr>
      </w:pPr>
      <w:r>
        <w:rPr>
          <w:rFonts w:ascii="Open Sans" w:hAnsi="Open Sans" w:cs="Open Sans"/>
          <w:color w:val="01153B"/>
          <w:sz w:val="17"/>
          <w:szCs w:val="17"/>
        </w:rPr>
        <w:t>Если цена совпала, то все загрузилось правильно.</w:t>
      </w:r>
    </w:p>
    <w:p w:rsidR="00603D0E" w:rsidRPr="00603D0E" w:rsidRDefault="00603D0E"/>
    <w:p w:rsidR="00603D0E" w:rsidRPr="00603D0E" w:rsidRDefault="00603D0E"/>
    <w:p w:rsidR="00603D0E" w:rsidRPr="00603D0E" w:rsidRDefault="00603D0E"/>
    <w:p w:rsidR="00603D0E" w:rsidRPr="00603D0E" w:rsidRDefault="00603D0E"/>
    <w:p w:rsidR="00603D0E" w:rsidRPr="00603D0E" w:rsidRDefault="00603D0E"/>
    <w:p w:rsidR="00603D0E" w:rsidRPr="00603D0E" w:rsidRDefault="00603D0E"/>
    <w:p w:rsidR="00603D0E" w:rsidRPr="00603D0E" w:rsidRDefault="00603D0E"/>
    <w:p w:rsidR="00603D0E" w:rsidRPr="00603D0E" w:rsidRDefault="00603D0E"/>
    <w:p w:rsidR="00603D0E" w:rsidRPr="00603D0E" w:rsidRDefault="00603D0E"/>
    <w:p w:rsidR="00603D0E" w:rsidRPr="00603D0E" w:rsidRDefault="00603D0E" w:rsidP="00603D0E"/>
    <w:sectPr w:rsidR="00603D0E" w:rsidRPr="00603D0E" w:rsidSect="00603D0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D0E"/>
    <w:rsid w:val="00603D0E"/>
    <w:rsid w:val="00615988"/>
    <w:rsid w:val="00A26704"/>
    <w:rsid w:val="00BD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75"/>
  </w:style>
  <w:style w:type="paragraph" w:styleId="2">
    <w:name w:val="heading 2"/>
    <w:basedOn w:val="a"/>
    <w:link w:val="20"/>
    <w:uiPriority w:val="9"/>
    <w:qFormat/>
    <w:rsid w:val="00603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6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0E"/>
    <w:rPr>
      <w:rFonts w:ascii="Tahoma" w:hAnsi="Tahoma" w:cs="Tahoma"/>
      <w:sz w:val="16"/>
      <w:szCs w:val="16"/>
    </w:rPr>
  </w:style>
  <w:style w:type="character" w:customStyle="1" w:styleId="color18">
    <w:name w:val="color_18"/>
    <w:basedOn w:val="a0"/>
    <w:rsid w:val="00603D0E"/>
  </w:style>
  <w:style w:type="character" w:customStyle="1" w:styleId="color19">
    <w:name w:val="color_19"/>
    <w:basedOn w:val="a0"/>
    <w:rsid w:val="00603D0E"/>
  </w:style>
  <w:style w:type="character" w:customStyle="1" w:styleId="wixguard">
    <w:name w:val="wixguard"/>
    <w:basedOn w:val="a0"/>
    <w:rsid w:val="00603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2018-10-22T20:29:00Z</dcterms:created>
  <dcterms:modified xsi:type="dcterms:W3CDTF">2018-10-22T20:33:00Z</dcterms:modified>
</cp:coreProperties>
</file>